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A7B2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>
        <w:rPr>
          <w:szCs w:val="28"/>
        </w:rPr>
        <w:drawing>
          <wp:inline distT="0" distB="0" distL="0" distR="0">
            <wp:extent cx="590550" cy="7429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D8B13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</w:p>
    <w:p w14:paraId="4E5C4B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6"/>
          <w:szCs w:val="36"/>
          <w:lang w:val="sr-Cyrl-CS"/>
        </w:rPr>
      </w:pPr>
      <w:r>
        <w:rPr>
          <w:rFonts w:ascii="Times New Roman" w:hAnsi="Times New Roman" w:cs="Times New Roman"/>
          <w:b/>
          <w:sz w:val="36"/>
          <w:szCs w:val="36"/>
          <w:lang w:val="sr-Cyrl-CS"/>
        </w:rPr>
        <w:t>ПОСТАНОВЛЕНИЕ</w:t>
      </w:r>
    </w:p>
    <w:p w14:paraId="327A55C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  <w:lang w:val="sr-Cyrl-CS"/>
        </w:rPr>
      </w:pPr>
      <w:bookmarkStart w:id="2" w:name="_GoBack"/>
      <w:bookmarkEnd w:id="2"/>
    </w:p>
    <w:p w14:paraId="7B28563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 xml:space="preserve">АДМИНИСТРАЦИИ </w:t>
      </w:r>
      <w:r>
        <w:rPr>
          <w:rFonts w:ascii="Times New Roman" w:hAnsi="Times New Roman" w:cs="Times New Roman"/>
          <w:b/>
          <w:sz w:val="28"/>
        </w:rPr>
        <w:t>КУЙБЫШЕВСКОГО</w:t>
      </w:r>
      <w:r>
        <w:rPr>
          <w:rFonts w:ascii="Times New Roman" w:hAnsi="Times New Roman" w:cs="Times New Roman"/>
          <w:b/>
          <w:sz w:val="28"/>
          <w:lang w:val="sr-Cyrl-CS"/>
        </w:rPr>
        <w:t xml:space="preserve"> СЕЛЬСКОГО ПОСЕЛЕНИЯ СТАРОМИНСКОГО РАЙОНА </w:t>
      </w:r>
    </w:p>
    <w:p w14:paraId="6464061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lang w:val="sr-Cyrl-CS"/>
        </w:rPr>
      </w:pPr>
    </w:p>
    <w:p w14:paraId="7BFB136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lang w:val="sr-Cyrl-CS"/>
        </w:rPr>
      </w:pPr>
    </w:p>
    <w:p w14:paraId="1632A2D1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  <w:lang w:val="sr-Cyrl-CS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sr-Cyrl-CS"/>
        </w:rPr>
        <w:t xml:space="preserve">от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.03.2025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sr-Cyrl-CS"/>
        </w:rPr>
        <w:t xml:space="preserve">года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sr-Cyrl-CS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sr-Cyrl-CS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sr-Cyrl-CS"/>
        </w:rPr>
        <w:t xml:space="preserve">    №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sr-Cyrl-CS"/>
        </w:rPr>
        <w:t xml:space="preserve">                                                                                   </w:t>
      </w:r>
    </w:p>
    <w:p w14:paraId="18D748FA">
      <w:pPr>
        <w:widowControl/>
        <w:tabs>
          <w:tab w:val="left" w:pos="708"/>
          <w:tab w:val="center" w:pos="4677"/>
          <w:tab w:val="right" w:pos="9355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7E56888">
      <w:pPr>
        <w:widowControl/>
        <w:tabs>
          <w:tab w:val="left" w:pos="708"/>
          <w:tab w:val="center" w:pos="4677"/>
          <w:tab w:val="right" w:pos="9355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х. Восточный Сосык</w:t>
      </w:r>
    </w:p>
    <w:p w14:paraId="08B06C0D">
      <w:pPr>
        <w:rPr>
          <w:rFonts w:ascii="Times New Roman" w:hAnsi="Times New Roman" w:cs="Times New Roman"/>
          <w:sz w:val="28"/>
          <w:szCs w:val="28"/>
        </w:rPr>
      </w:pPr>
    </w:p>
    <w:p w14:paraId="03AF2827">
      <w:pPr>
        <w:pStyle w:val="2"/>
        <w:spacing w:before="0"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Плана  («дорожная карта») по погашению на конец 2025 года в полном объёме просроченной кредиторской задолженности бюджета администрации Куйбышевского сельского поселения Староминского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образовавшейся по состоянию </w:t>
      </w:r>
    </w:p>
    <w:p w14:paraId="1C10E3EA">
      <w:pPr>
        <w:pStyle w:val="2"/>
        <w:spacing w:before="0"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1 января 2025 года</w:t>
      </w:r>
    </w:p>
    <w:p w14:paraId="2A869EF1">
      <w:pPr>
        <w:pStyle w:val="2"/>
        <w:spacing w:before="0" w:after="0"/>
        <w:rPr>
          <w:rFonts w:ascii="Times New Roman" w:hAnsi="Times New Roman"/>
          <w:color w:val="FF0000"/>
          <w:sz w:val="28"/>
          <w:szCs w:val="28"/>
        </w:rPr>
      </w:pPr>
    </w:p>
    <w:p w14:paraId="72107EF6">
      <w:pPr>
        <w:rPr>
          <w:color w:val="FF0000"/>
        </w:rPr>
      </w:pPr>
    </w:p>
    <w:p w14:paraId="57B1FA22">
      <w:pPr>
        <w:pStyle w:val="45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соответствии со статьёй 138 Бюджетного кодекса Российской Федерации, постановления главы администрации (губернатора)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Краснодарского края от 4 февраля 2020 г. №54 «О соглашениях, которые предусматривают меры по социально-экономическому развитию и оздоровлению муниципальных финансов», во исполнении «Соглашения о мерах по социально-экономическому развитию и оздоровлению муниципальных финансов муниципального образования Куйбышевского сельского поселения Староминского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района» от 21 февраля 2024г. №600-805-2024-03647404-267», руководствуясь статьей 26 Устава Куйбышевского сельского поселения Староминского района п о с т а н о в л я ю:</w:t>
      </w:r>
    </w:p>
    <w:p w14:paraId="1DE743C2">
      <w:pPr>
        <w:pStyle w:val="2"/>
        <w:spacing w:before="0" w:after="0"/>
        <w:ind w:firstLine="72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 Утвердить план  («дорожная карта») по погашению на конец 2025 года в полном объёме просроченной кредиторской задолженности бюджета администрации Куйбышевского сельского поселения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Староминского района, образовавшейся по состоянию на 1 января 2025 года согласно приложению 1 к настоящему постановлению.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14:paraId="7E21AB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Утвердить программу мероприятий «Дорожной карты» по погашению просроченной кредиторской задолженности бюджета администрации Куйбышевского сельского поселения Староминского района, образовавшейся по состоянию на 1 января 2025 года согласно приложению 2 к настоящему постановлению.</w:t>
      </w:r>
    </w:p>
    <w:bookmarkEnd w:id="0"/>
    <w:p w14:paraId="775F8296">
      <w:pPr>
        <w:ind w:firstLine="709"/>
        <w:rPr>
          <w:rFonts w:ascii="Times New Roman" w:hAnsi="Times New Roman" w:cs="Calibri"/>
          <w:color w:val="000000" w:themeColor="text1"/>
          <w:sz w:val="28"/>
          <w:szCs w:val="28"/>
          <w:lang w:val="sr-Cyrl-CS"/>
        </w:rPr>
      </w:pPr>
      <w:bookmarkStart w:id="1" w:name="sub_108"/>
      <w:r>
        <w:rPr>
          <w:rFonts w:ascii="Times New Roman" w:hAnsi="Times New Roman" w:cs="Calibri"/>
          <w:color w:val="000000" w:themeColor="text1"/>
          <w:sz w:val="28"/>
          <w:szCs w:val="28"/>
        </w:rPr>
        <w:t>3.</w:t>
      </w:r>
      <w:r>
        <w:rPr>
          <w:rFonts w:ascii="Times New Roman" w:hAnsi="Times New Roman" w:cs="Calibri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Calibri"/>
          <w:color w:val="000000" w:themeColor="text1"/>
          <w:sz w:val="28"/>
          <w:szCs w:val="28"/>
        </w:rPr>
        <w:t>Р</w:t>
      </w:r>
      <w:r>
        <w:rPr>
          <w:rFonts w:ascii="Times New Roman" w:hAnsi="Times New Roman" w:cs="Calibri"/>
          <w:color w:val="000000" w:themeColor="text1"/>
          <w:sz w:val="28"/>
          <w:szCs w:val="28"/>
          <w:lang w:val="sr-Cyrl-CS"/>
        </w:rPr>
        <w:t xml:space="preserve">азместить настоящее постановление на официальном сайте администрации </w:t>
      </w:r>
      <w:r>
        <w:rPr>
          <w:rFonts w:ascii="Times New Roman" w:hAnsi="Times New Roman" w:cs="Calibri"/>
          <w:color w:val="000000" w:themeColor="text1"/>
          <w:sz w:val="28"/>
          <w:szCs w:val="28"/>
        </w:rPr>
        <w:t xml:space="preserve">Куйбышевского сельского поселения Староминского  района </w:t>
      </w:r>
      <w:r>
        <w:rPr>
          <w:rFonts w:ascii="Times New Roman" w:hAnsi="Times New Roman" w:cs="Calibri"/>
          <w:color w:val="000000" w:themeColor="text1"/>
          <w:sz w:val="28"/>
          <w:szCs w:val="28"/>
          <w:lang w:val="sr-Cyrl-CS"/>
        </w:rPr>
        <w:t>в сети «Интернет».</w:t>
      </w:r>
    </w:p>
    <w:p w14:paraId="37CE9EAA">
      <w:pPr>
        <w:ind w:firstLine="709"/>
        <w:rPr>
          <w:rFonts w:ascii="Times New Roman" w:hAnsi="Times New Roman" w:cs="Calibri"/>
          <w:bCs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bCs/>
          <w:color w:val="000000" w:themeColor="text1"/>
          <w:sz w:val="28"/>
          <w:szCs w:val="28"/>
        </w:rPr>
        <w:t>4. Контроль за выполнением настоящего постановления оставляю за собой.</w:t>
      </w:r>
    </w:p>
    <w:p w14:paraId="70DDDBDA">
      <w:pPr>
        <w:ind w:firstLine="709"/>
        <w:rPr>
          <w:rFonts w:ascii="Times New Roman" w:hAnsi="Times New Roman" w:cs="Calibri"/>
          <w:color w:val="000000" w:themeColor="text1"/>
          <w:sz w:val="28"/>
          <w:szCs w:val="28"/>
        </w:rPr>
      </w:pPr>
      <w:r>
        <w:rPr>
          <w:rFonts w:ascii="Times New Roman" w:hAnsi="Times New Roman" w:cs="Calibri"/>
          <w:color w:val="000000" w:themeColor="text1"/>
          <w:sz w:val="28"/>
          <w:szCs w:val="28"/>
        </w:rPr>
        <w:t>5</w:t>
      </w:r>
      <w:r>
        <w:rPr>
          <w:rFonts w:ascii="Times New Roman" w:hAnsi="Times New Roman" w:cs="Calibri"/>
          <w:color w:val="000000" w:themeColor="text1"/>
          <w:sz w:val="28"/>
          <w:szCs w:val="28"/>
          <w:lang w:val="sr-Cyrl-CS"/>
        </w:rPr>
        <w:t xml:space="preserve">. Настоящее </w:t>
      </w:r>
      <w:r>
        <w:rPr>
          <w:rFonts w:ascii="Times New Roman" w:hAnsi="Times New Roman" w:cs="Calibri"/>
          <w:color w:val="000000" w:themeColor="text1"/>
          <w:sz w:val="28"/>
          <w:szCs w:val="28"/>
        </w:rPr>
        <w:t>постановление</w:t>
      </w:r>
      <w:r>
        <w:rPr>
          <w:rFonts w:ascii="Times New Roman" w:hAnsi="Times New Roman" w:cs="Calibri"/>
          <w:color w:val="000000" w:themeColor="text1"/>
          <w:sz w:val="28"/>
          <w:szCs w:val="28"/>
          <w:lang w:val="sr-Cyrl-CS"/>
        </w:rPr>
        <w:t xml:space="preserve"> вступает в силу со дня его подписания</w:t>
      </w:r>
      <w:r>
        <w:rPr>
          <w:rFonts w:ascii="Times New Roman" w:hAnsi="Times New Roman" w:cs="Calibri"/>
          <w:color w:val="000000" w:themeColor="text1"/>
          <w:sz w:val="28"/>
          <w:szCs w:val="28"/>
        </w:rPr>
        <w:t>.</w:t>
      </w:r>
    </w:p>
    <w:p w14:paraId="09402C81">
      <w:pPr>
        <w:ind w:firstLine="709"/>
        <w:rPr>
          <w:rFonts w:ascii="Times New Roman" w:hAnsi="Times New Roman" w:cs="Calibri"/>
          <w:color w:val="000000" w:themeColor="text1"/>
          <w:sz w:val="28"/>
          <w:szCs w:val="28"/>
        </w:rPr>
      </w:pPr>
    </w:p>
    <w:p w14:paraId="334B69C9">
      <w:pPr>
        <w:ind w:firstLine="709"/>
        <w:rPr>
          <w:rFonts w:ascii="Times New Roman" w:hAnsi="Times New Roman" w:cs="Calibri"/>
          <w:color w:val="000000" w:themeColor="text1"/>
          <w:sz w:val="28"/>
          <w:szCs w:val="28"/>
        </w:rPr>
      </w:pPr>
    </w:p>
    <w:p w14:paraId="18F22488">
      <w:pPr>
        <w:ind w:firstLine="709"/>
        <w:rPr>
          <w:rFonts w:ascii="Times New Roman" w:hAnsi="Times New Roman" w:cs="Calibri"/>
          <w:color w:val="000000" w:themeColor="text1"/>
          <w:sz w:val="28"/>
          <w:szCs w:val="28"/>
        </w:rPr>
      </w:pPr>
    </w:p>
    <w:bookmarkEnd w:id="1"/>
    <w:p w14:paraId="4EA51FA4">
      <w:pPr>
        <w:pStyle w:val="3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 обязанности главы</w:t>
      </w:r>
    </w:p>
    <w:p w14:paraId="1D06FCB6">
      <w:pPr>
        <w:pStyle w:val="3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Куйбышевского сельского поселения</w:t>
      </w:r>
    </w:p>
    <w:p w14:paraId="754B1521">
      <w:pPr>
        <w:pStyle w:val="3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Староминского района                                                                       Т.В. Свистун</w:t>
      </w:r>
    </w:p>
    <w:p w14:paraId="25BFD9DE">
      <w:pPr>
        <w:pStyle w:val="2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F7296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C0CC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55240D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76E7CD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0FB492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39C78A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43DA4D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2D285C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13D4868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568E8D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9C9C2A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4F5447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2F4B6F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B61C6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F20429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76E32D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0A9B1F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145856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93B951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D042DD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602C68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79F6EB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A10FB2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88AB75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DC6603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AD8290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A92D27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D41A70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95A1AC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6627B2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40BDDB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C415AB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D11B29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2A9BF18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A19531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6B2E6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ЛИСТ СОГЛАСОВАНИЯ</w:t>
      </w:r>
    </w:p>
    <w:p w14:paraId="1C0EC5C1">
      <w:pPr>
        <w:pStyle w:val="2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проекта постановления администрации муниципального образования Староминский район от _____________2025 №_____ «Об утверждении Плана  («дорожная карта») по погашению на конец 2025 года в полном объёме просроченной кредиторской задолженности бюджета администрации Куйбышевского сельского поселения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Староминского района, образовавшейся по состоянию на 1 января 2025 года»</w:t>
      </w:r>
    </w:p>
    <w:p w14:paraId="02637DD9">
      <w:pPr>
        <w:ind w:firstLine="851"/>
        <w:rPr>
          <w:rFonts w:ascii="Times New Roman" w:hAnsi="Times New Roman" w:cs="Times New Roman"/>
          <w:color w:val="FF0000"/>
          <w:sz w:val="28"/>
          <w:szCs w:val="28"/>
        </w:rPr>
      </w:pPr>
    </w:p>
    <w:p w14:paraId="0A3AEE82">
      <w:pPr>
        <w:pStyle w:val="13"/>
        <w:rPr>
          <w:b/>
          <w:bCs/>
          <w:color w:val="000000" w:themeColor="text1"/>
          <w:sz w:val="28"/>
          <w:szCs w:val="28"/>
          <w:lang w:val="sr-Cyrl-CS"/>
        </w:rPr>
      </w:pPr>
    </w:p>
    <w:p w14:paraId="1395A57B">
      <w:pPr>
        <w:pStyle w:val="13"/>
        <w:rPr>
          <w:bCs/>
          <w:color w:val="000000" w:themeColor="text1"/>
          <w:sz w:val="28"/>
          <w:szCs w:val="28"/>
          <w:lang w:val="sr-Cyrl-CS"/>
        </w:rPr>
      </w:pPr>
    </w:p>
    <w:p w14:paraId="6CFABB67">
      <w:pPr>
        <w:pStyle w:val="13"/>
        <w:rPr>
          <w:b/>
          <w:bCs/>
          <w:color w:val="000000" w:themeColor="text1"/>
          <w:sz w:val="28"/>
          <w:szCs w:val="28"/>
          <w:lang w:val="sr-Cyrl-CS"/>
        </w:rPr>
      </w:pPr>
      <w:r>
        <w:rPr>
          <w:b/>
          <w:bCs/>
          <w:color w:val="000000" w:themeColor="text1"/>
          <w:sz w:val="28"/>
          <w:szCs w:val="28"/>
          <w:lang w:val="sr-Cyrl-CS"/>
        </w:rPr>
        <w:t>Проект внесён и</w:t>
      </w:r>
    </w:p>
    <w:p w14:paraId="4A6381D6">
      <w:pPr>
        <w:pStyle w:val="13"/>
        <w:rPr>
          <w:b/>
          <w:bCs/>
          <w:color w:val="000000" w:themeColor="text1"/>
          <w:sz w:val="28"/>
          <w:szCs w:val="28"/>
          <w:lang w:val="sr-Cyrl-CS"/>
        </w:rPr>
      </w:pPr>
      <w:r>
        <w:rPr>
          <w:b/>
          <w:bCs/>
          <w:color w:val="000000" w:themeColor="text1"/>
          <w:sz w:val="28"/>
          <w:szCs w:val="28"/>
          <w:lang w:val="sr-Cyrl-CS"/>
        </w:rPr>
        <w:t>подготовлен:</w:t>
      </w:r>
    </w:p>
    <w:p w14:paraId="44CF917A">
      <w:pPr>
        <w:pStyle w:val="13"/>
        <w:rPr>
          <w:b/>
          <w:bCs/>
          <w:color w:val="000000" w:themeColor="text1"/>
          <w:sz w:val="28"/>
          <w:szCs w:val="28"/>
          <w:lang w:val="sr-Cyrl-CS"/>
        </w:rPr>
      </w:pPr>
    </w:p>
    <w:p w14:paraId="34AB409D">
      <w:pPr>
        <w:pStyle w:val="13"/>
        <w:rPr>
          <w:bCs/>
          <w:color w:val="000000" w:themeColor="text1"/>
          <w:sz w:val="28"/>
          <w:szCs w:val="28"/>
          <w:lang w:val="sr-Cyrl-CS"/>
        </w:rPr>
      </w:pPr>
      <w:r>
        <w:rPr>
          <w:bCs/>
          <w:color w:val="000000" w:themeColor="text1"/>
          <w:sz w:val="28"/>
          <w:szCs w:val="28"/>
          <w:lang w:val="sr-Cyrl-CS"/>
        </w:rPr>
        <w:t>ведущим специалистом</w:t>
      </w:r>
    </w:p>
    <w:p w14:paraId="7678267E">
      <w:pPr>
        <w:pStyle w:val="13"/>
        <w:rPr>
          <w:bCs/>
          <w:color w:val="000000" w:themeColor="text1"/>
          <w:sz w:val="28"/>
          <w:szCs w:val="28"/>
          <w:lang w:val="sr-Cyrl-CS"/>
        </w:rPr>
      </w:pPr>
      <w:r>
        <w:rPr>
          <w:bCs/>
          <w:color w:val="000000" w:themeColor="text1"/>
          <w:sz w:val="28"/>
          <w:szCs w:val="28"/>
          <w:lang w:val="sr-Cyrl-CS"/>
        </w:rPr>
        <w:t xml:space="preserve">администрации </w:t>
      </w:r>
    </w:p>
    <w:p w14:paraId="02276558">
      <w:pPr>
        <w:pStyle w:val="13"/>
        <w:rPr>
          <w:bCs/>
          <w:color w:val="000000" w:themeColor="text1"/>
          <w:sz w:val="28"/>
          <w:szCs w:val="28"/>
          <w:lang w:val="sr-Cyrl-CS"/>
        </w:rPr>
      </w:pPr>
      <w:r>
        <w:rPr>
          <w:bCs/>
          <w:color w:val="000000" w:themeColor="text1"/>
          <w:sz w:val="28"/>
          <w:szCs w:val="28"/>
          <w:lang w:val="sr-Cyrl-CS"/>
        </w:rPr>
        <w:t>Куйбышевского сельского поселения</w:t>
      </w:r>
    </w:p>
    <w:p w14:paraId="47BA3B26">
      <w:pPr>
        <w:pStyle w:val="13"/>
        <w:rPr>
          <w:bCs/>
          <w:color w:val="000000" w:themeColor="text1"/>
          <w:sz w:val="28"/>
          <w:szCs w:val="28"/>
          <w:lang w:val="sr-Cyrl-CS"/>
        </w:rPr>
      </w:pPr>
      <w:r>
        <w:rPr>
          <w:bCs/>
          <w:color w:val="000000" w:themeColor="text1"/>
          <w:sz w:val="28"/>
          <w:szCs w:val="28"/>
          <w:lang w:val="sr-Cyrl-CS"/>
        </w:rPr>
        <w:t>Староминского района                                                                     Н.А.Ткаченко</w:t>
      </w:r>
    </w:p>
    <w:p w14:paraId="79B25672">
      <w:pPr>
        <w:pStyle w:val="13"/>
        <w:jc w:val="right"/>
        <w:rPr>
          <w:bCs/>
          <w:color w:val="000000" w:themeColor="text1"/>
          <w:sz w:val="28"/>
          <w:szCs w:val="28"/>
          <w:lang w:val="sr-Cyrl-CS"/>
        </w:rPr>
      </w:pPr>
      <w:r>
        <w:rPr>
          <w:bCs/>
          <w:color w:val="000000" w:themeColor="text1"/>
          <w:sz w:val="28"/>
          <w:szCs w:val="28"/>
          <w:lang w:val="sr-Cyrl-CS"/>
        </w:rPr>
        <w:t xml:space="preserve">                                                                                  </w:t>
      </w:r>
      <w:r>
        <w:rPr>
          <w:bCs/>
          <w:color w:val="000000" w:themeColor="text1"/>
          <w:sz w:val="28"/>
          <w:szCs w:val="28"/>
        </w:rPr>
        <w:t xml:space="preserve">                                                                                     </w:t>
      </w:r>
      <w:r>
        <w:rPr>
          <w:bCs/>
          <w:color w:val="000000" w:themeColor="text1"/>
          <w:sz w:val="28"/>
          <w:szCs w:val="28"/>
          <w:lang w:val="sr-Cyrl-CS"/>
        </w:rPr>
        <w:t xml:space="preserve">                         «___»_______2025 г.</w:t>
      </w:r>
    </w:p>
    <w:p w14:paraId="7E9F7690">
      <w:pPr>
        <w:pStyle w:val="13"/>
        <w:spacing w:after="0"/>
        <w:rPr>
          <w:color w:val="000000" w:themeColor="text1"/>
          <w:sz w:val="28"/>
          <w:szCs w:val="28"/>
        </w:rPr>
      </w:pPr>
    </w:p>
    <w:p w14:paraId="1719AC2C">
      <w:pPr>
        <w:pStyle w:val="13"/>
        <w:spacing w:after="0"/>
        <w:rPr>
          <w:color w:val="FF0000"/>
          <w:sz w:val="28"/>
          <w:szCs w:val="28"/>
        </w:rPr>
      </w:pPr>
    </w:p>
    <w:p w14:paraId="3330C334">
      <w:pPr>
        <w:pStyle w:val="13"/>
        <w:spacing w:after="0"/>
        <w:rPr>
          <w:color w:val="000000" w:themeColor="text1"/>
          <w:sz w:val="28"/>
          <w:szCs w:val="28"/>
        </w:rPr>
      </w:pPr>
    </w:p>
    <w:p w14:paraId="43486B44">
      <w:pPr>
        <w:pStyle w:val="13"/>
        <w:spacing w:after="0"/>
        <w:rPr>
          <w:color w:val="000000" w:themeColor="text1"/>
          <w:sz w:val="28"/>
          <w:szCs w:val="28"/>
        </w:rPr>
      </w:pPr>
    </w:p>
    <w:sectPr>
      <w:headerReference r:id="rId4" w:type="first"/>
      <w:headerReference r:id="rId3" w:type="default"/>
      <w:pgSz w:w="11907" w:h="16840"/>
      <w:pgMar w:top="1134" w:right="850" w:bottom="1134" w:left="1701" w:header="425" w:footer="278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D98B5">
    <w:pPr>
      <w:pStyle w:val="12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</w:t>
    </w:r>
  </w:p>
  <w:p w14:paraId="182B091E">
    <w:pPr>
      <w:pStyle w:val="12"/>
      <w:jc w:val="right"/>
      <w:rPr>
        <w:rFonts w:ascii="Times New Roman" w:hAnsi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D730F">
    <w:pPr>
      <w:pStyle w:val="12"/>
      <w:jc w:val="center"/>
    </w:pPr>
  </w:p>
  <w:p w14:paraId="1532D533">
    <w:pPr>
      <w:pStyle w:val="12"/>
      <w:jc w:val="right"/>
      <w:rPr>
        <w:rFonts w:ascii="Times New Roman" w:hAnsi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146F1"/>
    <w:rsid w:val="0001130B"/>
    <w:rsid w:val="00021361"/>
    <w:rsid w:val="000353B1"/>
    <w:rsid w:val="00036B60"/>
    <w:rsid w:val="00042139"/>
    <w:rsid w:val="00043AD1"/>
    <w:rsid w:val="00047394"/>
    <w:rsid w:val="00053867"/>
    <w:rsid w:val="00066067"/>
    <w:rsid w:val="00067950"/>
    <w:rsid w:val="00073F4B"/>
    <w:rsid w:val="000752E6"/>
    <w:rsid w:val="00091312"/>
    <w:rsid w:val="000918E0"/>
    <w:rsid w:val="0009193A"/>
    <w:rsid w:val="00091C25"/>
    <w:rsid w:val="000957DE"/>
    <w:rsid w:val="00095997"/>
    <w:rsid w:val="00096C8B"/>
    <w:rsid w:val="000C23A8"/>
    <w:rsid w:val="000D2089"/>
    <w:rsid w:val="000D6F9D"/>
    <w:rsid w:val="000F31A1"/>
    <w:rsid w:val="000F5E03"/>
    <w:rsid w:val="001004E8"/>
    <w:rsid w:val="00107B6B"/>
    <w:rsid w:val="0011099E"/>
    <w:rsid w:val="00115B10"/>
    <w:rsid w:val="00123AAB"/>
    <w:rsid w:val="00123AAC"/>
    <w:rsid w:val="0013791A"/>
    <w:rsid w:val="00145D5B"/>
    <w:rsid w:val="00173845"/>
    <w:rsid w:val="00176E5E"/>
    <w:rsid w:val="00182E6A"/>
    <w:rsid w:val="00186B08"/>
    <w:rsid w:val="001874A6"/>
    <w:rsid w:val="0019029B"/>
    <w:rsid w:val="00194A8C"/>
    <w:rsid w:val="001A5793"/>
    <w:rsid w:val="001B00FB"/>
    <w:rsid w:val="001C33AE"/>
    <w:rsid w:val="001D34F6"/>
    <w:rsid w:val="001E7D23"/>
    <w:rsid w:val="001F5D7D"/>
    <w:rsid w:val="001F659B"/>
    <w:rsid w:val="001F797B"/>
    <w:rsid w:val="0021339B"/>
    <w:rsid w:val="00220EDD"/>
    <w:rsid w:val="0022182C"/>
    <w:rsid w:val="00227CDD"/>
    <w:rsid w:val="00232B93"/>
    <w:rsid w:val="00236A0E"/>
    <w:rsid w:val="002474A1"/>
    <w:rsid w:val="002516B5"/>
    <w:rsid w:val="00254984"/>
    <w:rsid w:val="00263E30"/>
    <w:rsid w:val="00266163"/>
    <w:rsid w:val="00275167"/>
    <w:rsid w:val="002840A0"/>
    <w:rsid w:val="0029404F"/>
    <w:rsid w:val="002D26F9"/>
    <w:rsid w:val="002D79D4"/>
    <w:rsid w:val="002E1C92"/>
    <w:rsid w:val="002F034D"/>
    <w:rsid w:val="0031333C"/>
    <w:rsid w:val="00330AD4"/>
    <w:rsid w:val="00331111"/>
    <w:rsid w:val="00335932"/>
    <w:rsid w:val="00363417"/>
    <w:rsid w:val="00364C5C"/>
    <w:rsid w:val="00372499"/>
    <w:rsid w:val="00380226"/>
    <w:rsid w:val="003805C4"/>
    <w:rsid w:val="00391F0F"/>
    <w:rsid w:val="003B2D23"/>
    <w:rsid w:val="003C4259"/>
    <w:rsid w:val="003D3B12"/>
    <w:rsid w:val="003E066D"/>
    <w:rsid w:val="003E7B31"/>
    <w:rsid w:val="003F0049"/>
    <w:rsid w:val="003F13D0"/>
    <w:rsid w:val="003F2FCD"/>
    <w:rsid w:val="003F6E8F"/>
    <w:rsid w:val="00413EE6"/>
    <w:rsid w:val="00417DB1"/>
    <w:rsid w:val="004320C2"/>
    <w:rsid w:val="00432843"/>
    <w:rsid w:val="004346D9"/>
    <w:rsid w:val="0043637C"/>
    <w:rsid w:val="004404F9"/>
    <w:rsid w:val="00480143"/>
    <w:rsid w:val="00482BB6"/>
    <w:rsid w:val="00482E2F"/>
    <w:rsid w:val="00493CC5"/>
    <w:rsid w:val="004A159B"/>
    <w:rsid w:val="004A47BA"/>
    <w:rsid w:val="004A494C"/>
    <w:rsid w:val="004A5F05"/>
    <w:rsid w:val="004A78B0"/>
    <w:rsid w:val="004C422E"/>
    <w:rsid w:val="004E1522"/>
    <w:rsid w:val="004F4E09"/>
    <w:rsid w:val="004F5F47"/>
    <w:rsid w:val="004F7A23"/>
    <w:rsid w:val="00523F0B"/>
    <w:rsid w:val="005253C7"/>
    <w:rsid w:val="00527558"/>
    <w:rsid w:val="005300E9"/>
    <w:rsid w:val="0053026A"/>
    <w:rsid w:val="00530956"/>
    <w:rsid w:val="00535F02"/>
    <w:rsid w:val="00540D24"/>
    <w:rsid w:val="0054239D"/>
    <w:rsid w:val="00544D72"/>
    <w:rsid w:val="00545480"/>
    <w:rsid w:val="00565BE2"/>
    <w:rsid w:val="00567F3E"/>
    <w:rsid w:val="00570B0E"/>
    <w:rsid w:val="0057634C"/>
    <w:rsid w:val="00584DE1"/>
    <w:rsid w:val="00597748"/>
    <w:rsid w:val="005A28DD"/>
    <w:rsid w:val="005B15C7"/>
    <w:rsid w:val="00601820"/>
    <w:rsid w:val="006075CD"/>
    <w:rsid w:val="00614686"/>
    <w:rsid w:val="006173A3"/>
    <w:rsid w:val="00622836"/>
    <w:rsid w:val="0062357B"/>
    <w:rsid w:val="0063020E"/>
    <w:rsid w:val="006419C8"/>
    <w:rsid w:val="00646012"/>
    <w:rsid w:val="00656D12"/>
    <w:rsid w:val="00657F06"/>
    <w:rsid w:val="006621D4"/>
    <w:rsid w:val="006744C5"/>
    <w:rsid w:val="00677A49"/>
    <w:rsid w:val="00681B1B"/>
    <w:rsid w:val="00691E1C"/>
    <w:rsid w:val="006B44D0"/>
    <w:rsid w:val="006C511E"/>
    <w:rsid w:val="006C5EA0"/>
    <w:rsid w:val="006D4376"/>
    <w:rsid w:val="006E2B52"/>
    <w:rsid w:val="006F538F"/>
    <w:rsid w:val="00700C91"/>
    <w:rsid w:val="00713886"/>
    <w:rsid w:val="0071423B"/>
    <w:rsid w:val="00714528"/>
    <w:rsid w:val="0072002F"/>
    <w:rsid w:val="00723E46"/>
    <w:rsid w:val="00726729"/>
    <w:rsid w:val="007310EB"/>
    <w:rsid w:val="00736479"/>
    <w:rsid w:val="00737BB1"/>
    <w:rsid w:val="00740594"/>
    <w:rsid w:val="007476D8"/>
    <w:rsid w:val="007655BF"/>
    <w:rsid w:val="00772461"/>
    <w:rsid w:val="00777AEC"/>
    <w:rsid w:val="00785CB9"/>
    <w:rsid w:val="007A34F4"/>
    <w:rsid w:val="007F5A5E"/>
    <w:rsid w:val="0080791C"/>
    <w:rsid w:val="00815172"/>
    <w:rsid w:val="00821245"/>
    <w:rsid w:val="00832146"/>
    <w:rsid w:val="008324D4"/>
    <w:rsid w:val="0083589F"/>
    <w:rsid w:val="00846D11"/>
    <w:rsid w:val="0085007B"/>
    <w:rsid w:val="0085172F"/>
    <w:rsid w:val="00855EB1"/>
    <w:rsid w:val="008712AC"/>
    <w:rsid w:val="00872015"/>
    <w:rsid w:val="00884782"/>
    <w:rsid w:val="008948DC"/>
    <w:rsid w:val="008A6877"/>
    <w:rsid w:val="008B5937"/>
    <w:rsid w:val="008E7C8F"/>
    <w:rsid w:val="008F014A"/>
    <w:rsid w:val="009012E9"/>
    <w:rsid w:val="00902242"/>
    <w:rsid w:val="009023A4"/>
    <w:rsid w:val="009116EB"/>
    <w:rsid w:val="0091546B"/>
    <w:rsid w:val="00917363"/>
    <w:rsid w:val="00940435"/>
    <w:rsid w:val="00950E20"/>
    <w:rsid w:val="00966A5A"/>
    <w:rsid w:val="009870DE"/>
    <w:rsid w:val="00992610"/>
    <w:rsid w:val="009A14D9"/>
    <w:rsid w:val="009A6EB7"/>
    <w:rsid w:val="009B03A4"/>
    <w:rsid w:val="009B2EFD"/>
    <w:rsid w:val="009C4D89"/>
    <w:rsid w:val="009C7E16"/>
    <w:rsid w:val="009D23CC"/>
    <w:rsid w:val="009E009E"/>
    <w:rsid w:val="009F3C9C"/>
    <w:rsid w:val="00A01B8E"/>
    <w:rsid w:val="00A063C0"/>
    <w:rsid w:val="00A16976"/>
    <w:rsid w:val="00A221D2"/>
    <w:rsid w:val="00A24939"/>
    <w:rsid w:val="00A37025"/>
    <w:rsid w:val="00A45122"/>
    <w:rsid w:val="00A471B0"/>
    <w:rsid w:val="00A54F96"/>
    <w:rsid w:val="00A56B9E"/>
    <w:rsid w:val="00A708C6"/>
    <w:rsid w:val="00A93558"/>
    <w:rsid w:val="00AA78D3"/>
    <w:rsid w:val="00AC3BB5"/>
    <w:rsid w:val="00AC7A3A"/>
    <w:rsid w:val="00AF006E"/>
    <w:rsid w:val="00B06F3B"/>
    <w:rsid w:val="00B16558"/>
    <w:rsid w:val="00B16F13"/>
    <w:rsid w:val="00B44ED5"/>
    <w:rsid w:val="00B512FD"/>
    <w:rsid w:val="00B5736B"/>
    <w:rsid w:val="00B65646"/>
    <w:rsid w:val="00B66020"/>
    <w:rsid w:val="00B67ABD"/>
    <w:rsid w:val="00B70757"/>
    <w:rsid w:val="00B86871"/>
    <w:rsid w:val="00B877A7"/>
    <w:rsid w:val="00B93B28"/>
    <w:rsid w:val="00B9717D"/>
    <w:rsid w:val="00BA1540"/>
    <w:rsid w:val="00BA6521"/>
    <w:rsid w:val="00BA68C7"/>
    <w:rsid w:val="00BA6D67"/>
    <w:rsid w:val="00BB04E3"/>
    <w:rsid w:val="00BB7D83"/>
    <w:rsid w:val="00BC4394"/>
    <w:rsid w:val="00BC69F2"/>
    <w:rsid w:val="00BE54C3"/>
    <w:rsid w:val="00BF47E9"/>
    <w:rsid w:val="00BF6A90"/>
    <w:rsid w:val="00C128CC"/>
    <w:rsid w:val="00C16907"/>
    <w:rsid w:val="00C173F2"/>
    <w:rsid w:val="00C22283"/>
    <w:rsid w:val="00C33F66"/>
    <w:rsid w:val="00C34193"/>
    <w:rsid w:val="00C51D31"/>
    <w:rsid w:val="00C53FE5"/>
    <w:rsid w:val="00C568C8"/>
    <w:rsid w:val="00C64D93"/>
    <w:rsid w:val="00C70F45"/>
    <w:rsid w:val="00C95FAC"/>
    <w:rsid w:val="00CA4F0D"/>
    <w:rsid w:val="00CB3BEB"/>
    <w:rsid w:val="00CB4825"/>
    <w:rsid w:val="00CC65EB"/>
    <w:rsid w:val="00CC7CF9"/>
    <w:rsid w:val="00CD1AEF"/>
    <w:rsid w:val="00CD3446"/>
    <w:rsid w:val="00CE2AEB"/>
    <w:rsid w:val="00D06CF6"/>
    <w:rsid w:val="00D135FF"/>
    <w:rsid w:val="00D14C77"/>
    <w:rsid w:val="00D27BF2"/>
    <w:rsid w:val="00D3199C"/>
    <w:rsid w:val="00D3434E"/>
    <w:rsid w:val="00D36901"/>
    <w:rsid w:val="00D50E88"/>
    <w:rsid w:val="00D51AAA"/>
    <w:rsid w:val="00D51CF7"/>
    <w:rsid w:val="00D65DA8"/>
    <w:rsid w:val="00D80F02"/>
    <w:rsid w:val="00D86755"/>
    <w:rsid w:val="00D97783"/>
    <w:rsid w:val="00D97864"/>
    <w:rsid w:val="00DA1660"/>
    <w:rsid w:val="00DB03E5"/>
    <w:rsid w:val="00DC17F4"/>
    <w:rsid w:val="00DC79F2"/>
    <w:rsid w:val="00DD1115"/>
    <w:rsid w:val="00DE6C11"/>
    <w:rsid w:val="00DF1215"/>
    <w:rsid w:val="00DF7120"/>
    <w:rsid w:val="00E113C6"/>
    <w:rsid w:val="00E130EB"/>
    <w:rsid w:val="00E146F1"/>
    <w:rsid w:val="00E309A1"/>
    <w:rsid w:val="00E6372A"/>
    <w:rsid w:val="00E74E44"/>
    <w:rsid w:val="00E75BA2"/>
    <w:rsid w:val="00E805C2"/>
    <w:rsid w:val="00E9057B"/>
    <w:rsid w:val="00E96B0C"/>
    <w:rsid w:val="00EA2B15"/>
    <w:rsid w:val="00EB47EE"/>
    <w:rsid w:val="00ED71AE"/>
    <w:rsid w:val="00EE47FD"/>
    <w:rsid w:val="00EE5183"/>
    <w:rsid w:val="00EE5535"/>
    <w:rsid w:val="00EF5F13"/>
    <w:rsid w:val="00F06DD5"/>
    <w:rsid w:val="00F160B8"/>
    <w:rsid w:val="00F3097E"/>
    <w:rsid w:val="00F31172"/>
    <w:rsid w:val="00F367B3"/>
    <w:rsid w:val="00F40DB2"/>
    <w:rsid w:val="00F50B29"/>
    <w:rsid w:val="00F5669C"/>
    <w:rsid w:val="00F56B95"/>
    <w:rsid w:val="00F67338"/>
    <w:rsid w:val="00F67CE9"/>
    <w:rsid w:val="00F842B3"/>
    <w:rsid w:val="00FC208D"/>
    <w:rsid w:val="00FD19D2"/>
    <w:rsid w:val="00FD672F"/>
    <w:rsid w:val="15A72D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eastAsia="Times New Roman" w:cs="Arial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20"/>
    <w:qFormat/>
    <w:uiPriority w:val="9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basedOn w:val="3"/>
    <w:semiHidden/>
    <w:unhideWhenUsed/>
    <w:uiPriority w:val="99"/>
    <w:rPr>
      <w:vertAlign w:val="superscript"/>
    </w:rPr>
  </w:style>
  <w:style w:type="character" w:styleId="6">
    <w:name w:val="Emphasis"/>
    <w:basedOn w:val="3"/>
    <w:qFormat/>
    <w:uiPriority w:val="20"/>
    <w:rPr>
      <w:i/>
      <w:iCs/>
    </w:rPr>
  </w:style>
  <w:style w:type="character" w:styleId="7">
    <w:name w:val="Hyperlink"/>
    <w:basedOn w:val="3"/>
    <w:semiHidden/>
    <w:unhideWhenUsed/>
    <w:uiPriority w:val="99"/>
    <w:rPr>
      <w:color w:val="0000FF"/>
      <w:u w:val="single"/>
    </w:rPr>
  </w:style>
  <w:style w:type="character" w:styleId="8">
    <w:name w:val="Strong"/>
    <w:basedOn w:val="3"/>
    <w:qFormat/>
    <w:uiPriority w:val="22"/>
    <w:rPr>
      <w:b/>
      <w:bCs/>
    </w:rPr>
  </w:style>
  <w:style w:type="paragraph" w:styleId="9">
    <w:name w:val="Balloon Text"/>
    <w:basedOn w:val="1"/>
    <w:link w:val="46"/>
    <w:semiHidden/>
    <w:unhideWhenUsed/>
    <w:uiPriority w:val="99"/>
    <w:rPr>
      <w:rFonts w:ascii="Tahoma" w:hAnsi="Tahoma" w:cs="Tahoma"/>
      <w:sz w:val="16"/>
      <w:szCs w:val="16"/>
    </w:rPr>
  </w:style>
  <w:style w:type="paragraph" w:styleId="10">
    <w:name w:val="Body Text 2"/>
    <w:basedOn w:val="1"/>
    <w:link w:val="39"/>
    <w:semiHidden/>
    <w:unhideWhenUsed/>
    <w:uiPriority w:val="99"/>
    <w:pPr>
      <w:spacing w:after="120" w:line="480" w:lineRule="auto"/>
    </w:pPr>
  </w:style>
  <w:style w:type="paragraph" w:styleId="11">
    <w:name w:val="footnote text"/>
    <w:basedOn w:val="1"/>
    <w:link w:val="35"/>
    <w:semiHidden/>
    <w:unhideWhenUsed/>
    <w:uiPriority w:val="99"/>
    <w:rPr>
      <w:sz w:val="20"/>
      <w:szCs w:val="20"/>
    </w:rPr>
  </w:style>
  <w:style w:type="paragraph" w:styleId="12">
    <w:name w:val="header"/>
    <w:basedOn w:val="1"/>
    <w:link w:val="37"/>
    <w:unhideWhenUsed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hAnsiTheme="minorHAnsi" w:eastAsiaTheme="minorEastAsia" w:cstheme="minorBidi"/>
      <w:sz w:val="22"/>
      <w:szCs w:val="22"/>
    </w:rPr>
  </w:style>
  <w:style w:type="paragraph" w:styleId="13">
    <w:name w:val="Body Text"/>
    <w:basedOn w:val="1"/>
    <w:link w:val="36"/>
    <w:unhideWhenUsed/>
    <w:uiPriority w:val="0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paragraph" w:styleId="14">
    <w:name w:val="footer"/>
    <w:basedOn w:val="1"/>
    <w:link w:val="38"/>
    <w:semiHidden/>
    <w:unhideWhenUsed/>
    <w:uiPriority w:val="99"/>
    <w:pPr>
      <w:tabs>
        <w:tab w:val="center" w:pos="4677"/>
        <w:tab w:val="right" w:pos="9355"/>
      </w:tabs>
    </w:pPr>
  </w:style>
  <w:style w:type="paragraph" w:styleId="15">
    <w:name w:val="Normal (Web)"/>
    <w:basedOn w:val="1"/>
    <w:semiHidden/>
    <w:unhideWhenUsed/>
    <w:uiPriority w:val="9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16">
    <w:name w:val="Subtitle"/>
    <w:basedOn w:val="1"/>
    <w:link w:val="42"/>
    <w:qFormat/>
    <w:uiPriority w:val="99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table" w:styleId="17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Цветовое выделение"/>
    <w:uiPriority w:val="99"/>
    <w:rPr>
      <w:b/>
      <w:bCs/>
      <w:color w:val="26282F"/>
    </w:rPr>
  </w:style>
  <w:style w:type="character" w:customStyle="1" w:styleId="19">
    <w:name w:val="Гипертекстовая ссылка"/>
    <w:basedOn w:val="18"/>
    <w:uiPriority w:val="99"/>
    <w:rPr>
      <w:color w:val="106BBE"/>
    </w:rPr>
  </w:style>
  <w:style w:type="character" w:customStyle="1" w:styleId="20">
    <w:name w:val="Заголовок 1 Знак"/>
    <w:basedOn w:val="3"/>
    <w:link w:val="2"/>
    <w:uiPriority w:val="99"/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customStyle="1" w:styleId="21">
    <w:name w:val="Текст информации об изменениях"/>
    <w:basedOn w:val="1"/>
    <w:next w:val="1"/>
    <w:uiPriority w:val="99"/>
    <w:rPr>
      <w:color w:val="353842"/>
      <w:sz w:val="18"/>
      <w:szCs w:val="18"/>
    </w:rPr>
  </w:style>
  <w:style w:type="paragraph" w:customStyle="1" w:styleId="22">
    <w:name w:val="Информация об изменениях"/>
    <w:basedOn w:val="21"/>
    <w:next w:val="1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23">
    <w:name w:val="Текст (справка)"/>
    <w:basedOn w:val="1"/>
    <w:next w:val="1"/>
    <w:uiPriority w:val="99"/>
    <w:pPr>
      <w:ind w:left="170" w:right="170" w:firstLine="0"/>
      <w:jc w:val="left"/>
    </w:pPr>
  </w:style>
  <w:style w:type="paragraph" w:customStyle="1" w:styleId="24">
    <w:name w:val="Комментарий"/>
    <w:basedOn w:val="23"/>
    <w:next w:val="1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25">
    <w:name w:val="Информация об изменениях документа"/>
    <w:basedOn w:val="24"/>
    <w:next w:val="1"/>
    <w:uiPriority w:val="99"/>
    <w:rPr>
      <w:i/>
      <w:iCs/>
    </w:rPr>
  </w:style>
  <w:style w:type="paragraph" w:customStyle="1" w:styleId="26">
    <w:name w:val="Нормальный (таблица)"/>
    <w:basedOn w:val="1"/>
    <w:next w:val="1"/>
    <w:uiPriority w:val="99"/>
    <w:pPr>
      <w:ind w:firstLine="0"/>
    </w:pPr>
  </w:style>
  <w:style w:type="paragraph" w:customStyle="1" w:styleId="27">
    <w:name w:val="Подзаголовок для информации об изменениях"/>
    <w:basedOn w:val="21"/>
    <w:next w:val="1"/>
    <w:uiPriority w:val="99"/>
    <w:rPr>
      <w:b/>
      <w:bCs/>
    </w:rPr>
  </w:style>
  <w:style w:type="paragraph" w:customStyle="1" w:styleId="28">
    <w:name w:val="Прижатый влево"/>
    <w:basedOn w:val="1"/>
    <w:next w:val="1"/>
    <w:uiPriority w:val="99"/>
    <w:pPr>
      <w:ind w:firstLine="0"/>
      <w:jc w:val="left"/>
    </w:pPr>
  </w:style>
  <w:style w:type="character" w:customStyle="1" w:styleId="29">
    <w:name w:val="Цветовое выделение для Текст"/>
    <w:uiPriority w:val="99"/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paragraph" w:customStyle="1" w:styleId="31">
    <w:name w:val="ConsPlusTitlePage"/>
    <w:uiPriority w:val="0"/>
    <w:pPr>
      <w:widowControl w:val="0"/>
      <w:autoSpaceDE w:val="0"/>
      <w:autoSpaceDN w:val="0"/>
    </w:pPr>
    <w:rPr>
      <w:rFonts w:ascii="Tahoma" w:hAnsi="Tahoma" w:eastAsia="Times New Roman" w:cs="Tahoma"/>
      <w:lang w:val="ru-RU" w:eastAsia="ru-RU" w:bidi="ar-SA"/>
    </w:rPr>
  </w:style>
  <w:style w:type="paragraph" w:customStyle="1" w:styleId="32">
    <w:name w:val="ConsPlusNormal"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  <w:style w:type="paragraph" w:customStyle="1" w:styleId="33">
    <w:name w:val="333"/>
    <w:basedOn w:val="1"/>
    <w:link w:val="34"/>
    <w:qFormat/>
    <w:uiPriority w:val="0"/>
    <w:pPr>
      <w:widowControl/>
      <w:shd w:val="clear" w:color="auto" w:fill="FFFFFF"/>
      <w:tabs>
        <w:tab w:val="left" w:pos="874"/>
      </w:tabs>
      <w:autoSpaceDE/>
      <w:autoSpaceDN/>
      <w:adjustRightInd/>
      <w:ind w:firstLine="709"/>
    </w:pPr>
    <w:rPr>
      <w:rFonts w:ascii="Times New Roman" w:hAnsi="Times New Roman" w:cs="Times New Roman" w:eastAsiaTheme="minorEastAsia"/>
      <w:sz w:val="28"/>
      <w:szCs w:val="28"/>
    </w:rPr>
  </w:style>
  <w:style w:type="character" w:customStyle="1" w:styleId="34">
    <w:name w:val="333 Знак"/>
    <w:basedOn w:val="3"/>
    <w:link w:val="33"/>
    <w:uiPriority w:val="0"/>
    <w:rPr>
      <w:rFonts w:ascii="Times New Roman" w:hAnsi="Times New Roman" w:eastAsiaTheme="minorEastAsia"/>
      <w:sz w:val="28"/>
      <w:szCs w:val="28"/>
      <w:shd w:val="clear" w:color="auto" w:fill="FFFFFF"/>
    </w:rPr>
  </w:style>
  <w:style w:type="character" w:customStyle="1" w:styleId="35">
    <w:name w:val="Текст сноски Знак"/>
    <w:basedOn w:val="3"/>
    <w:link w:val="11"/>
    <w:semiHidden/>
    <w:uiPriority w:val="99"/>
    <w:rPr>
      <w:rFonts w:ascii="Arial" w:hAnsi="Arial" w:cs="Arial"/>
    </w:rPr>
  </w:style>
  <w:style w:type="character" w:customStyle="1" w:styleId="36">
    <w:name w:val="Основной текст Знак"/>
    <w:basedOn w:val="3"/>
    <w:link w:val="13"/>
    <w:uiPriority w:val="0"/>
    <w:rPr>
      <w:rFonts w:ascii="Times New Roman" w:hAnsi="Times New Roman"/>
      <w:sz w:val="24"/>
      <w:szCs w:val="24"/>
    </w:rPr>
  </w:style>
  <w:style w:type="character" w:customStyle="1" w:styleId="37">
    <w:name w:val="Верхний колонтитул Знак"/>
    <w:basedOn w:val="3"/>
    <w:link w:val="12"/>
    <w:uiPriority w:val="99"/>
    <w:rPr>
      <w:rFonts w:asciiTheme="minorHAnsi" w:hAnsiTheme="minorHAnsi" w:eastAsiaTheme="minorEastAsia" w:cstheme="minorBidi"/>
      <w:sz w:val="22"/>
      <w:szCs w:val="22"/>
    </w:rPr>
  </w:style>
  <w:style w:type="character" w:customStyle="1" w:styleId="38">
    <w:name w:val="Нижний колонтитул Знак"/>
    <w:basedOn w:val="3"/>
    <w:link w:val="14"/>
    <w:semiHidden/>
    <w:uiPriority w:val="99"/>
    <w:rPr>
      <w:rFonts w:ascii="Arial" w:hAnsi="Arial" w:cs="Arial"/>
      <w:sz w:val="24"/>
      <w:szCs w:val="24"/>
    </w:rPr>
  </w:style>
  <w:style w:type="character" w:customStyle="1" w:styleId="39">
    <w:name w:val="Основной текст 2 Знак"/>
    <w:basedOn w:val="3"/>
    <w:link w:val="10"/>
    <w:semiHidden/>
    <w:uiPriority w:val="99"/>
    <w:rPr>
      <w:rFonts w:ascii="Arial" w:hAnsi="Arial" w:cs="Arial"/>
      <w:sz w:val="24"/>
      <w:szCs w:val="24"/>
    </w:rPr>
  </w:style>
  <w:style w:type="paragraph" w:customStyle="1" w:styleId="40">
    <w:name w:val="ConsTitle"/>
    <w:uiPriority w:val="0"/>
    <w:pPr>
      <w:widowControl w:val="0"/>
      <w:autoSpaceDE w:val="0"/>
      <w:autoSpaceDN w:val="0"/>
      <w:adjustRightInd w:val="0"/>
      <w:ind w:right="19772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character" w:customStyle="1" w:styleId="41">
    <w:name w:val="normaltextrun"/>
    <w:basedOn w:val="3"/>
    <w:uiPriority w:val="0"/>
  </w:style>
  <w:style w:type="character" w:customStyle="1" w:styleId="42">
    <w:name w:val="Подзаголовок Знак"/>
    <w:basedOn w:val="3"/>
    <w:link w:val="16"/>
    <w:uiPriority w:val="99"/>
    <w:rPr>
      <w:rFonts w:ascii="Times New Roman" w:hAnsi="Times New Roman"/>
      <w:b/>
      <w:sz w:val="28"/>
    </w:rPr>
  </w:style>
  <w:style w:type="paragraph" w:customStyle="1" w:styleId="43">
    <w:name w:val=".FORMATTEXT"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paragraph" w:customStyle="1" w:styleId="44">
    <w:name w:val=".HEADERTEXT"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2B4279"/>
      <w:lang w:val="ru-RU" w:eastAsia="ru-RU" w:bidi="ar-SA"/>
    </w:rPr>
  </w:style>
  <w:style w:type="paragraph" w:customStyle="1" w:styleId="45">
    <w:name w:val="s_3"/>
    <w:basedOn w:val="1"/>
    <w:uiPriority w:val="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46">
    <w:name w:val="Текст выноски Знак"/>
    <w:basedOn w:val="3"/>
    <w:link w:val="9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5;&#1088;&#1091;&#1076;&#1082;&#1086;&#1075;&#1083;&#1103;&#1076;\&#1056;&#1072;&#1073;&#1086;&#1095;&#1080;&#1081;%20&#1089;&#1090;&#1086;&#1083;\&#1057;&#1076;&#1077;&#1083;&#1072;&#1090;&#1100;\&#1055;&#1086;&#1089;&#1090;&#1072;&#1085;&#1086;&#1074;&#1083;&#1077;&#1085;&#1080;&#1077;%20&#1075;&#1083;&#1072;&#1074;&#1099;%20&#1072;&#1076;&#1084;&#1080;&#1085;&#1080;&#1089;&#1090;&#1088;&#1072;&#1094;&#1080;&#1080;%20(&#1075;&#1091;&#1073;&#1077;&#1088;&#1085;&#1072;&#1090;&#1086;&#1088;&#1072;)%20&#1050;&#1088;&#1072;&#1089;&#1085;&#1086;&#1076;&#1072;&#1088;&#1089;&#1082;&#1086;%20&#1056;&#1056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D5A46-CFB9-4BA3-8BEB-2C2D9C312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 администрации (губернатора) Краснодарско РРО</Template>
  <Company>НПП "Гарант-Сервис"</Company>
  <Pages>3</Pages>
  <Words>298</Words>
  <Characters>2782</Characters>
  <Lines>23</Lines>
  <Paragraphs>6</Paragraphs>
  <TotalTime>1963</TotalTime>
  <ScaleCrop>false</ScaleCrop>
  <LinksUpToDate>false</LinksUpToDate>
  <CharactersWithSpaces>3074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2018-07-24T13:34:00Z</dcterms:created>
  <dc:creator>Прудкогляд</dc:creator>
  <dc:description>Документ экспортирован из системы ГАРАНТ</dc:description>
  <cp:lastModifiedBy>Администрация</cp:lastModifiedBy>
  <cp:lastPrinted>2025-03-07T08:02:39Z</cp:lastPrinted>
  <dcterms:modified xsi:type="dcterms:W3CDTF">2025-03-07T08:02:47Z</dcterms:modified>
  <cp:revision>207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074D24BE5CDA4A06AA60F554E07FC30E_12</vt:lpwstr>
  </property>
</Properties>
</file>